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3B7" w:rsidRDefault="007303B7" w:rsidP="007303B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7303B7" w:rsidRPr="00CF7B07" w:rsidRDefault="007303B7" w:rsidP="007303B7">
      <w:pPr>
        <w:spacing w:line="240" w:lineRule="auto"/>
        <w:rPr>
          <w:rFonts w:ascii="Arial" w:hAnsi="Arial" w:cs="Arial"/>
          <w:sz w:val="24"/>
          <w:szCs w:val="24"/>
        </w:rPr>
      </w:pPr>
      <w:r w:rsidRPr="00C414F9">
        <w:rPr>
          <w:rFonts w:ascii="Arial" w:hAnsi="Arial" w:cs="Arial"/>
          <w:b/>
          <w:sz w:val="24"/>
          <w:szCs w:val="24"/>
        </w:rPr>
        <w:t>Processo nº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7303B7">
        <w:rPr>
          <w:rFonts w:ascii="Arial" w:hAnsi="Arial" w:cs="Arial"/>
          <w:sz w:val="24"/>
          <w:szCs w:val="24"/>
        </w:rPr>
        <w:t>00</w:t>
      </w:r>
      <w:r w:rsidR="00A24B02">
        <w:rPr>
          <w:rFonts w:ascii="Arial" w:hAnsi="Arial" w:cs="Arial"/>
          <w:sz w:val="24"/>
          <w:szCs w:val="24"/>
        </w:rPr>
        <w:t>9</w:t>
      </w:r>
      <w:r w:rsidRPr="00CF7B07">
        <w:rPr>
          <w:rFonts w:ascii="Arial" w:hAnsi="Arial" w:cs="Arial"/>
          <w:sz w:val="24"/>
          <w:szCs w:val="24"/>
        </w:rPr>
        <w:t>/201</w:t>
      </w:r>
      <w:r w:rsidR="00A70221">
        <w:rPr>
          <w:rFonts w:ascii="Arial" w:hAnsi="Arial" w:cs="Arial"/>
          <w:sz w:val="24"/>
          <w:szCs w:val="24"/>
        </w:rPr>
        <w:t>8</w:t>
      </w:r>
      <w:r w:rsidRPr="00CF7B07">
        <w:rPr>
          <w:rFonts w:ascii="Arial" w:hAnsi="Arial" w:cs="Arial"/>
          <w:sz w:val="24"/>
          <w:szCs w:val="24"/>
        </w:rPr>
        <w:t xml:space="preserve"> </w:t>
      </w:r>
    </w:p>
    <w:p w:rsidR="007303B7" w:rsidRPr="00997131" w:rsidRDefault="007303B7" w:rsidP="007303B7">
      <w:pPr>
        <w:spacing w:line="240" w:lineRule="auto"/>
        <w:rPr>
          <w:rFonts w:ascii="Arial" w:hAnsi="Arial" w:cs="Arial"/>
          <w:sz w:val="24"/>
          <w:szCs w:val="24"/>
        </w:rPr>
      </w:pPr>
      <w:r w:rsidRPr="00997131">
        <w:rPr>
          <w:rFonts w:ascii="Arial" w:hAnsi="Arial" w:cs="Arial"/>
          <w:b/>
          <w:sz w:val="24"/>
          <w:szCs w:val="24"/>
        </w:rPr>
        <w:t xml:space="preserve">Interessado: </w:t>
      </w:r>
      <w:r w:rsidR="00321422">
        <w:rPr>
          <w:rFonts w:ascii="Arial" w:hAnsi="Arial" w:cs="Arial"/>
          <w:sz w:val="24"/>
          <w:szCs w:val="24"/>
        </w:rPr>
        <w:t>Prefeitura Municipal de Pérola do Norte/GO</w:t>
      </w:r>
    </w:p>
    <w:p w:rsidR="007303B7" w:rsidRDefault="007303B7" w:rsidP="007303B7">
      <w:pPr>
        <w:spacing w:line="240" w:lineRule="auto"/>
        <w:ind w:left="1701" w:hanging="1701"/>
        <w:jc w:val="both"/>
        <w:rPr>
          <w:rFonts w:ascii="Arial" w:hAnsi="Arial" w:cs="Arial"/>
          <w:sz w:val="24"/>
          <w:szCs w:val="24"/>
        </w:rPr>
      </w:pPr>
      <w:r w:rsidRPr="00997131">
        <w:rPr>
          <w:rFonts w:ascii="Arial" w:hAnsi="Arial" w:cs="Arial"/>
          <w:b/>
          <w:sz w:val="24"/>
          <w:szCs w:val="24"/>
        </w:rPr>
        <w:t xml:space="preserve">Assunto: </w:t>
      </w:r>
      <w:r>
        <w:rPr>
          <w:rFonts w:ascii="Arial" w:hAnsi="Arial" w:cs="Arial"/>
          <w:sz w:val="24"/>
          <w:szCs w:val="24"/>
        </w:rPr>
        <w:t xml:space="preserve">Contratação de </w:t>
      </w:r>
      <w:r w:rsidR="00A70221">
        <w:rPr>
          <w:rFonts w:ascii="Arial" w:hAnsi="Arial" w:cs="Arial"/>
          <w:sz w:val="24"/>
          <w:szCs w:val="24"/>
        </w:rPr>
        <w:t xml:space="preserve">Assessoria </w:t>
      </w:r>
      <w:r w:rsidR="004C7BF3">
        <w:rPr>
          <w:rFonts w:ascii="Arial" w:hAnsi="Arial" w:cs="Arial"/>
          <w:sz w:val="24"/>
          <w:szCs w:val="24"/>
        </w:rPr>
        <w:t>Contábil e Financeira</w:t>
      </w:r>
      <w:r w:rsidR="00A70221">
        <w:rPr>
          <w:rFonts w:ascii="Arial" w:hAnsi="Arial" w:cs="Arial"/>
          <w:sz w:val="24"/>
          <w:szCs w:val="24"/>
        </w:rPr>
        <w:t xml:space="preserve"> – </w:t>
      </w:r>
      <w:r w:rsidR="004C7BF3">
        <w:rPr>
          <w:rFonts w:ascii="Arial" w:hAnsi="Arial" w:cs="Arial"/>
          <w:sz w:val="24"/>
          <w:szCs w:val="24"/>
        </w:rPr>
        <w:t>Convite 001/2018</w:t>
      </w:r>
    </w:p>
    <w:p w:rsidR="007303B7" w:rsidRPr="00997131" w:rsidRDefault="007303B7" w:rsidP="007303B7">
      <w:pPr>
        <w:spacing w:line="240" w:lineRule="auto"/>
        <w:ind w:left="1701" w:hanging="1701"/>
        <w:jc w:val="both"/>
        <w:rPr>
          <w:rFonts w:ascii="Arial" w:hAnsi="Arial" w:cs="Arial"/>
          <w:sz w:val="24"/>
          <w:szCs w:val="24"/>
        </w:rPr>
      </w:pPr>
    </w:p>
    <w:p w:rsidR="007303B7" w:rsidRPr="003A01AA" w:rsidRDefault="007303B7" w:rsidP="007303B7">
      <w:pPr>
        <w:spacing w:line="240" w:lineRule="auto"/>
        <w:ind w:right="334"/>
        <w:jc w:val="center"/>
        <w:rPr>
          <w:rFonts w:ascii="Arial" w:hAnsi="Arial" w:cs="Arial"/>
          <w:b/>
          <w:sz w:val="24"/>
          <w:szCs w:val="24"/>
        </w:rPr>
      </w:pPr>
      <w:r w:rsidRPr="003A01AA">
        <w:rPr>
          <w:rFonts w:ascii="Arial" w:hAnsi="Arial" w:cs="Arial"/>
          <w:b/>
          <w:sz w:val="24"/>
          <w:szCs w:val="24"/>
        </w:rPr>
        <w:t>PARECER Nº 00</w:t>
      </w:r>
      <w:r w:rsidR="00A24B02">
        <w:rPr>
          <w:rFonts w:ascii="Arial" w:hAnsi="Arial" w:cs="Arial"/>
          <w:b/>
          <w:sz w:val="24"/>
          <w:szCs w:val="24"/>
        </w:rPr>
        <w:t>9</w:t>
      </w:r>
      <w:r w:rsidRPr="003A01AA">
        <w:rPr>
          <w:rFonts w:ascii="Arial" w:hAnsi="Arial" w:cs="Arial"/>
          <w:b/>
          <w:sz w:val="24"/>
          <w:szCs w:val="24"/>
        </w:rPr>
        <w:t>/201</w:t>
      </w:r>
      <w:r w:rsidR="00A70221">
        <w:rPr>
          <w:rFonts w:ascii="Arial" w:hAnsi="Arial" w:cs="Arial"/>
          <w:b/>
          <w:sz w:val="24"/>
          <w:szCs w:val="24"/>
        </w:rPr>
        <w:t>8</w:t>
      </w:r>
      <w:r w:rsidRPr="003A01AA">
        <w:rPr>
          <w:rFonts w:ascii="Arial" w:hAnsi="Arial" w:cs="Arial"/>
          <w:b/>
          <w:sz w:val="24"/>
          <w:szCs w:val="24"/>
        </w:rPr>
        <w:t xml:space="preserve"> – C</w:t>
      </w:r>
      <w:r>
        <w:rPr>
          <w:rFonts w:ascii="Arial" w:hAnsi="Arial" w:cs="Arial"/>
          <w:b/>
          <w:sz w:val="24"/>
          <w:szCs w:val="24"/>
        </w:rPr>
        <w:t>ONTROLE INTERNO</w:t>
      </w:r>
    </w:p>
    <w:p w:rsidR="007303B7" w:rsidRDefault="007303B7" w:rsidP="007303B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7303B7" w:rsidRPr="00997131" w:rsidRDefault="007303B7" w:rsidP="007303B7">
      <w:pPr>
        <w:spacing w:line="360" w:lineRule="auto"/>
        <w:ind w:firstLine="1418"/>
        <w:jc w:val="both"/>
        <w:rPr>
          <w:rFonts w:ascii="Microsoft New Tai Lue" w:hAnsi="Microsoft New Tai Lue" w:cs="Microsoft New Tai Lue"/>
        </w:rPr>
      </w:pPr>
      <w:r w:rsidRPr="00997131">
        <w:rPr>
          <w:rFonts w:ascii="Arial" w:hAnsi="Arial" w:cs="Arial"/>
          <w:sz w:val="24"/>
          <w:szCs w:val="24"/>
        </w:rPr>
        <w:t xml:space="preserve">Cumpre a Controladoria Geral do Município, com fulcro nos artigos 31, 70 e 74 da Constituição Federal, artigo 59 da Lei Complementar nº 101/2000, Resolução Normativa n° 004/2001 do Tribunal de Contas </w:t>
      </w:r>
      <w:bookmarkStart w:id="0" w:name="_GoBack"/>
      <w:bookmarkEnd w:id="0"/>
      <w:r w:rsidRPr="00997131">
        <w:rPr>
          <w:rFonts w:ascii="Arial" w:hAnsi="Arial" w:cs="Arial"/>
          <w:sz w:val="24"/>
          <w:szCs w:val="24"/>
        </w:rPr>
        <w:t xml:space="preserve">e a Lei Municipal nº </w:t>
      </w:r>
      <w:r>
        <w:rPr>
          <w:rFonts w:ascii="Arial" w:hAnsi="Arial" w:cs="Arial"/>
          <w:sz w:val="24"/>
          <w:szCs w:val="24"/>
        </w:rPr>
        <w:t>001</w:t>
      </w:r>
      <w:r w:rsidRPr="00997131">
        <w:rPr>
          <w:rFonts w:ascii="Arial" w:hAnsi="Arial" w:cs="Arial"/>
          <w:sz w:val="24"/>
          <w:szCs w:val="24"/>
        </w:rPr>
        <w:t>/201</w:t>
      </w:r>
      <w:r>
        <w:rPr>
          <w:rFonts w:ascii="Arial" w:hAnsi="Arial" w:cs="Arial"/>
          <w:sz w:val="24"/>
          <w:szCs w:val="24"/>
        </w:rPr>
        <w:t>7</w:t>
      </w:r>
      <w:r w:rsidRPr="00997131">
        <w:rPr>
          <w:rFonts w:ascii="Arial" w:hAnsi="Arial" w:cs="Arial"/>
          <w:sz w:val="24"/>
          <w:szCs w:val="24"/>
        </w:rPr>
        <w:t>, que criou a função de Controle Interno neste Município</w:t>
      </w:r>
      <w:r>
        <w:rPr>
          <w:rFonts w:ascii="Arial" w:hAnsi="Arial" w:cs="Arial"/>
          <w:sz w:val="24"/>
          <w:szCs w:val="24"/>
        </w:rPr>
        <w:t xml:space="preserve">, entre outras atribuições, </w:t>
      </w:r>
      <w:r w:rsidRPr="00997131">
        <w:rPr>
          <w:rFonts w:ascii="Arial" w:hAnsi="Arial" w:cs="Arial"/>
          <w:sz w:val="24"/>
          <w:szCs w:val="24"/>
        </w:rPr>
        <w:t>atestar as contas do município, avaliar, emitir pareceres, certificados de auditoria e apoio ao controle externo, referente às contas do executivo municipal</w:t>
      </w:r>
      <w:r w:rsidRPr="00997131">
        <w:rPr>
          <w:rFonts w:ascii="Microsoft New Tai Lue" w:hAnsi="Microsoft New Tai Lue" w:cs="Microsoft New Tai Lue"/>
        </w:rPr>
        <w:t xml:space="preserve"> </w:t>
      </w:r>
      <w:r w:rsidRPr="00997131">
        <w:rPr>
          <w:rFonts w:ascii="Arial" w:hAnsi="Arial" w:cs="Arial"/>
          <w:sz w:val="24"/>
          <w:szCs w:val="24"/>
        </w:rPr>
        <w:t xml:space="preserve">de </w:t>
      </w:r>
      <w:r w:rsidR="00615647">
        <w:rPr>
          <w:rFonts w:ascii="Arial" w:hAnsi="Arial" w:cs="Arial"/>
          <w:sz w:val="24"/>
          <w:szCs w:val="24"/>
        </w:rPr>
        <w:t>Pérola do Norte/GO</w:t>
      </w:r>
      <w:r w:rsidRPr="00997131">
        <w:rPr>
          <w:rFonts w:ascii="Arial" w:hAnsi="Arial" w:cs="Arial"/>
          <w:sz w:val="24"/>
          <w:szCs w:val="24"/>
        </w:rPr>
        <w:t>, com vistas a verificar a legalidade e a legitimidade de atos de gestão dos responsáveis pela execução orçamentário-financeira e patrimonial e a avaliar seus resultados quanto à economicidade, eficiência e eficácia.</w:t>
      </w:r>
    </w:p>
    <w:p w:rsidR="007303B7" w:rsidRPr="00997131" w:rsidRDefault="007303B7" w:rsidP="007303B7">
      <w:pPr>
        <w:spacing w:after="0" w:line="360" w:lineRule="auto"/>
        <w:ind w:firstLine="851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7303B7" w:rsidRPr="005D2EBB" w:rsidRDefault="007303B7" w:rsidP="007303B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 – DA ANÁLISE</w:t>
      </w:r>
    </w:p>
    <w:p w:rsidR="007303B7" w:rsidRPr="00A70221" w:rsidRDefault="007303B7" w:rsidP="00A70221">
      <w:pPr>
        <w:pStyle w:val="Recuodecorpodetexto"/>
        <w:spacing w:line="360" w:lineRule="auto"/>
        <w:ind w:firstLine="1702"/>
        <w:jc w:val="both"/>
        <w:rPr>
          <w:rFonts w:ascii="Arial" w:hAnsi="Arial" w:cs="Arial"/>
          <w:szCs w:val="24"/>
          <w:u w:val="none"/>
        </w:rPr>
      </w:pPr>
      <w:r w:rsidRPr="00A70221">
        <w:rPr>
          <w:rFonts w:ascii="Arial" w:hAnsi="Arial" w:cs="Arial"/>
          <w:szCs w:val="24"/>
          <w:u w:val="none"/>
        </w:rPr>
        <w:t xml:space="preserve">Tratam os autos de </w:t>
      </w:r>
      <w:r w:rsidR="009951BF" w:rsidRPr="00A70221">
        <w:rPr>
          <w:rFonts w:ascii="Arial" w:hAnsi="Arial" w:cs="Arial"/>
          <w:szCs w:val="24"/>
          <w:u w:val="none"/>
        </w:rPr>
        <w:t xml:space="preserve">contratação de </w:t>
      </w:r>
      <w:r w:rsidR="00A70221">
        <w:rPr>
          <w:rFonts w:ascii="Arial" w:hAnsi="Arial" w:cs="Arial"/>
          <w:szCs w:val="24"/>
          <w:u w:val="none"/>
        </w:rPr>
        <w:t>empresa especializada na prestação de serviços de assessoria contábil e financeira para este Município</w:t>
      </w:r>
      <w:r w:rsidR="00A70221" w:rsidRPr="002941F2">
        <w:rPr>
          <w:rFonts w:ascii="Arial" w:hAnsi="Arial" w:cs="Arial"/>
          <w:szCs w:val="24"/>
          <w:u w:val="none"/>
        </w:rPr>
        <w:t>,</w:t>
      </w:r>
      <w:r w:rsidR="00A70221">
        <w:rPr>
          <w:rFonts w:ascii="Arial" w:hAnsi="Arial" w:cs="Arial"/>
          <w:szCs w:val="24"/>
          <w:u w:val="none"/>
        </w:rPr>
        <w:t xml:space="preserve"> por meio do Convite 01/2018, para um período de 12 (doze) meses</w:t>
      </w:r>
      <w:r w:rsidR="003A7150" w:rsidRPr="00A70221">
        <w:rPr>
          <w:rFonts w:ascii="Arial" w:hAnsi="Arial" w:cs="Arial"/>
          <w:szCs w:val="24"/>
          <w:u w:val="none"/>
        </w:rPr>
        <w:t>,</w:t>
      </w:r>
      <w:r w:rsidR="003A7150">
        <w:rPr>
          <w:rFonts w:ascii="Arial" w:hAnsi="Arial" w:cs="Arial"/>
          <w:szCs w:val="24"/>
        </w:rPr>
        <w:t xml:space="preserve"> </w:t>
      </w:r>
      <w:r w:rsidR="003A7150" w:rsidRPr="00A70221">
        <w:rPr>
          <w:rFonts w:ascii="Arial" w:hAnsi="Arial" w:cs="Arial"/>
          <w:szCs w:val="24"/>
          <w:u w:val="none"/>
        </w:rPr>
        <w:t>com amparo no art. 2</w:t>
      </w:r>
      <w:r w:rsidR="00A70221">
        <w:rPr>
          <w:rFonts w:ascii="Arial" w:hAnsi="Arial" w:cs="Arial"/>
          <w:szCs w:val="24"/>
          <w:u w:val="none"/>
        </w:rPr>
        <w:t>3</w:t>
      </w:r>
      <w:r w:rsidR="003A7150" w:rsidRPr="00A70221">
        <w:rPr>
          <w:rFonts w:ascii="Arial" w:hAnsi="Arial" w:cs="Arial"/>
          <w:szCs w:val="24"/>
          <w:u w:val="none"/>
        </w:rPr>
        <w:t>,</w:t>
      </w:r>
      <w:r w:rsidR="00A70221">
        <w:rPr>
          <w:rFonts w:ascii="Arial" w:hAnsi="Arial" w:cs="Arial"/>
          <w:szCs w:val="24"/>
          <w:u w:val="none"/>
        </w:rPr>
        <w:t xml:space="preserve"> II, a, </w:t>
      </w:r>
      <w:r w:rsidR="003A7150" w:rsidRPr="00A70221">
        <w:rPr>
          <w:rFonts w:ascii="Arial" w:hAnsi="Arial" w:cs="Arial"/>
          <w:szCs w:val="24"/>
          <w:u w:val="none"/>
        </w:rPr>
        <w:t>da Lei 8.666/93</w:t>
      </w:r>
      <w:r w:rsidR="00A70221">
        <w:rPr>
          <w:rFonts w:ascii="Arial" w:hAnsi="Arial" w:cs="Arial"/>
          <w:szCs w:val="24"/>
          <w:u w:val="none"/>
        </w:rPr>
        <w:t>.</w:t>
      </w:r>
    </w:p>
    <w:p w:rsidR="00A70221" w:rsidRPr="00A94DDA" w:rsidRDefault="00A70221" w:rsidP="00A70221">
      <w:pPr>
        <w:pStyle w:val="Recuodecorpodetexto32"/>
        <w:rPr>
          <w:sz w:val="24"/>
          <w:szCs w:val="24"/>
        </w:rPr>
      </w:pPr>
      <w:r w:rsidRPr="00A94DDA">
        <w:rPr>
          <w:sz w:val="24"/>
          <w:szCs w:val="24"/>
        </w:rPr>
        <w:t>A Lei 8</w:t>
      </w:r>
      <w:r>
        <w:rPr>
          <w:sz w:val="24"/>
          <w:szCs w:val="24"/>
        </w:rPr>
        <w:t>.</w:t>
      </w:r>
      <w:r w:rsidRPr="00A94DDA">
        <w:rPr>
          <w:sz w:val="24"/>
          <w:szCs w:val="24"/>
        </w:rPr>
        <w:t>666/93, Lei de Licitações e Contratos, estabelece várias exigências a serem observadas pela Administração Pública nas três esferas de governo, quando da realização de contratações públicas na modalidade licita</w:t>
      </w:r>
      <w:r w:rsidR="005920C4">
        <w:rPr>
          <w:sz w:val="24"/>
          <w:szCs w:val="24"/>
        </w:rPr>
        <w:t>tória</w:t>
      </w:r>
      <w:r w:rsidRPr="00A94DDA">
        <w:rPr>
          <w:sz w:val="24"/>
          <w:szCs w:val="24"/>
        </w:rPr>
        <w:t xml:space="preserve"> Convite. </w:t>
      </w:r>
    </w:p>
    <w:p w:rsidR="00A70221" w:rsidRPr="007D5002" w:rsidRDefault="00A70221" w:rsidP="00A70221">
      <w:pPr>
        <w:pStyle w:val="Recuodecorpodetexto32"/>
        <w:rPr>
          <w:sz w:val="24"/>
          <w:szCs w:val="24"/>
        </w:rPr>
      </w:pPr>
      <w:r>
        <w:rPr>
          <w:sz w:val="24"/>
          <w:szCs w:val="24"/>
        </w:rPr>
        <w:t xml:space="preserve">Nos autos </w:t>
      </w:r>
      <w:r w:rsidR="00F83A4C">
        <w:rPr>
          <w:sz w:val="24"/>
          <w:szCs w:val="24"/>
        </w:rPr>
        <w:t>constatamos a existência de documentos que visam a comprovar o cumprimento das exigências legais previstas, conforme tabela a seguir.</w:t>
      </w:r>
    </w:p>
    <w:p w:rsidR="00A70221" w:rsidRDefault="00A70221" w:rsidP="00A70221">
      <w:pPr>
        <w:pStyle w:val="Recuodecorpodetexto32"/>
        <w:rPr>
          <w:sz w:val="10"/>
          <w:szCs w:val="10"/>
        </w:rPr>
      </w:pPr>
    </w:p>
    <w:p w:rsidR="00A70221" w:rsidRDefault="00A70221" w:rsidP="00A70221">
      <w:pPr>
        <w:pStyle w:val="Recuodecorpodetexto32"/>
        <w:rPr>
          <w:sz w:val="10"/>
          <w:szCs w:val="10"/>
        </w:rPr>
      </w:pPr>
    </w:p>
    <w:tbl>
      <w:tblPr>
        <w:tblW w:w="87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1423"/>
        <w:gridCol w:w="3802"/>
        <w:gridCol w:w="1467"/>
        <w:gridCol w:w="1140"/>
      </w:tblGrid>
      <w:tr w:rsidR="00A70221" w:rsidRPr="009928B8" w:rsidTr="0070031D">
        <w:trPr>
          <w:trHeight w:val="340"/>
          <w:jc w:val="center"/>
        </w:trPr>
        <w:tc>
          <w:tcPr>
            <w:tcW w:w="8721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221" w:rsidRPr="00312AB4" w:rsidRDefault="00A70221" w:rsidP="00A70221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b/>
                <w:sz w:val="20"/>
                <w:u w:val="none"/>
              </w:rPr>
            </w:pPr>
            <w:r w:rsidRPr="00312AB4">
              <w:rPr>
                <w:rFonts w:ascii="Arial" w:hAnsi="Arial" w:cs="Arial"/>
                <w:b/>
                <w:sz w:val="20"/>
                <w:u w:val="none"/>
              </w:rPr>
              <w:lastRenderedPageBreak/>
              <w:t>Convite 001/201</w:t>
            </w:r>
            <w:r>
              <w:rPr>
                <w:rFonts w:ascii="Arial" w:hAnsi="Arial" w:cs="Arial"/>
                <w:b/>
                <w:sz w:val="20"/>
                <w:u w:val="none"/>
              </w:rPr>
              <w:t>8</w:t>
            </w:r>
            <w:r w:rsidRPr="00312AB4">
              <w:rPr>
                <w:rFonts w:ascii="Arial" w:hAnsi="Arial" w:cs="Arial"/>
                <w:b/>
                <w:sz w:val="20"/>
                <w:u w:val="none"/>
              </w:rPr>
              <w:t xml:space="preserve"> – </w:t>
            </w:r>
            <w:r>
              <w:rPr>
                <w:rFonts w:ascii="Arial" w:hAnsi="Arial" w:cs="Arial"/>
                <w:b/>
                <w:sz w:val="20"/>
                <w:u w:val="none"/>
              </w:rPr>
              <w:t xml:space="preserve">Contratação de </w:t>
            </w:r>
            <w:r w:rsidRPr="00312AB4">
              <w:rPr>
                <w:rFonts w:ascii="Arial" w:hAnsi="Arial" w:cs="Arial"/>
                <w:b/>
                <w:sz w:val="20"/>
                <w:u w:val="none"/>
              </w:rPr>
              <w:t>Serviços de Assessoria Contábil e Financeira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b/>
                <w:sz w:val="20"/>
                <w:u w:val="none"/>
              </w:rPr>
            </w:pPr>
            <w:r w:rsidRPr="009928B8">
              <w:rPr>
                <w:rFonts w:ascii="Arial" w:hAnsi="Arial" w:cs="Arial"/>
                <w:b/>
                <w:sz w:val="20"/>
                <w:u w:val="none"/>
              </w:rPr>
              <w:t>Ordem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b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b/>
                <w:sz w:val="18"/>
                <w:szCs w:val="18"/>
                <w:u w:val="none"/>
              </w:rPr>
              <w:t>Lei 8.666/93</w:t>
            </w:r>
          </w:p>
        </w:tc>
        <w:tc>
          <w:tcPr>
            <w:tcW w:w="3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b/>
                <w:sz w:val="20"/>
                <w:u w:val="none"/>
              </w:rPr>
            </w:pPr>
            <w:r w:rsidRPr="009928B8">
              <w:rPr>
                <w:rFonts w:ascii="Arial" w:hAnsi="Arial" w:cs="Arial"/>
                <w:b/>
                <w:sz w:val="20"/>
                <w:u w:val="none"/>
              </w:rPr>
              <w:t>Descrição do Ato</w:t>
            </w:r>
          </w:p>
        </w:tc>
        <w:tc>
          <w:tcPr>
            <w:tcW w:w="14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b/>
                <w:sz w:val="20"/>
                <w:u w:val="none"/>
              </w:rPr>
            </w:pPr>
            <w:r w:rsidRPr="009928B8">
              <w:rPr>
                <w:rFonts w:ascii="Arial" w:hAnsi="Arial" w:cs="Arial"/>
                <w:b/>
                <w:sz w:val="20"/>
                <w:u w:val="none"/>
              </w:rPr>
              <w:t>Atendimento</w:t>
            </w:r>
          </w:p>
        </w:tc>
        <w:tc>
          <w:tcPr>
            <w:tcW w:w="1140" w:type="dxa"/>
            <w:tcBorders>
              <w:bottom w:val="single" w:sz="4" w:space="0" w:color="auto"/>
            </w:tcBorders>
          </w:tcPr>
          <w:p w:rsidR="00A70221" w:rsidRPr="009928B8" w:rsidRDefault="00A70221" w:rsidP="00A70221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b/>
                <w:sz w:val="20"/>
                <w:u w:val="none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u w:val="none"/>
              </w:rPr>
              <w:t>Fl</w:t>
            </w:r>
            <w:proofErr w:type="spellEnd"/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 xml:space="preserve">Art. 38, </w:t>
            </w:r>
            <w:r w:rsidRPr="009928B8">
              <w:rPr>
                <w:rFonts w:ascii="Arial" w:hAnsi="Arial" w:cs="Arial"/>
                <w:i/>
                <w:sz w:val="18"/>
                <w:szCs w:val="18"/>
                <w:u w:val="none"/>
              </w:rPr>
              <w:t>caput</w:t>
            </w:r>
          </w:p>
        </w:tc>
        <w:tc>
          <w:tcPr>
            <w:tcW w:w="380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Autuação do processo</w:t>
            </w:r>
          </w:p>
        </w:tc>
        <w:tc>
          <w:tcPr>
            <w:tcW w:w="146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4C7BF3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20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2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Art. 14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Caracterização do objeto e indicação de recursos orçamentários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4C7BF3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24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3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 xml:space="preserve">Art. 38, </w:t>
            </w:r>
            <w:r w:rsidRPr="009928B8">
              <w:rPr>
                <w:rFonts w:ascii="Arial" w:hAnsi="Arial" w:cs="Arial"/>
                <w:i/>
                <w:sz w:val="18"/>
                <w:szCs w:val="18"/>
                <w:u w:val="none"/>
              </w:rPr>
              <w:t>caput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Autorização para execução da despesa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4C7BF3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95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4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 xml:space="preserve">Art. 38, </w:t>
            </w:r>
            <w:r w:rsidRPr="009928B8">
              <w:rPr>
                <w:rFonts w:ascii="Arial" w:hAnsi="Arial" w:cs="Arial"/>
                <w:b/>
                <w:sz w:val="18"/>
                <w:szCs w:val="18"/>
                <w:u w:val="none"/>
              </w:rPr>
              <w:t>caput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Enquadramento da licitação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4C7BF3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95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5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Art. 38, inc. III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Ato de designação da comissão de licitação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4C7BF3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21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6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Art. 38, § único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Análise e aprovação da minuta do edital pela unidade jurídica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4C7BF3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88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7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Art. 40, § 1º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Original do edital e seus anexos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4C7BF3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cópia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60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8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 xml:space="preserve">Art. 21, § 2º, </w:t>
            </w:r>
            <w:proofErr w:type="spellStart"/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inc</w:t>
            </w:r>
            <w:proofErr w:type="spellEnd"/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 xml:space="preserve"> IV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Cópia da publicação do edital 05 dias úteis antes da abertura das propostas.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4C7BF3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No Placar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97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9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 xml:space="preserve">Art. 40, § 2º, </w:t>
            </w:r>
            <w:proofErr w:type="spellStart"/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inc</w:t>
            </w:r>
            <w:proofErr w:type="spellEnd"/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 xml:space="preserve"> II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Orçamento estimado de quantitativos e preços unitários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4C7BF3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49 a 55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10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 xml:space="preserve">Art. 40, </w:t>
            </w:r>
            <w:proofErr w:type="spellStart"/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inc.Iº</w:t>
            </w:r>
            <w:proofErr w:type="spellEnd"/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Descrição clara e sucinta do objeto.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4C7BF3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60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11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 xml:space="preserve">Art. 40, </w:t>
            </w:r>
            <w:proofErr w:type="spellStart"/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inc.III</w:t>
            </w:r>
            <w:proofErr w:type="spellEnd"/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Sanções para o caso de inadimplemento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4C7BF3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60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12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 xml:space="preserve">Art. 40, </w:t>
            </w:r>
            <w:proofErr w:type="spellStart"/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inc</w:t>
            </w:r>
            <w:proofErr w:type="spellEnd"/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 xml:space="preserve"> VI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Condições para participação na licitação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4C7BF3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60</w:t>
            </w:r>
          </w:p>
        </w:tc>
      </w:tr>
      <w:tr w:rsidR="00A70221" w:rsidRPr="009928B8" w:rsidTr="00F83A4C">
        <w:trPr>
          <w:trHeight w:val="4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13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F83A4C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 xml:space="preserve">Art. 40, </w:t>
            </w:r>
            <w:proofErr w:type="spellStart"/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inc</w:t>
            </w:r>
            <w:proofErr w:type="spellEnd"/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 xml:space="preserve"> VII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Critério de julgamento das propostas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A70221" w:rsidRPr="00F83A4C" w:rsidRDefault="00A70221" w:rsidP="004C7BF3">
            <w:pPr>
              <w:jc w:val="center"/>
              <w:rPr>
                <w:sz w:val="18"/>
                <w:szCs w:val="18"/>
              </w:rPr>
            </w:pPr>
            <w:r w:rsidRPr="00F83A4C">
              <w:rPr>
                <w:rFonts w:ascii="Arial" w:hAnsi="Arial" w:cs="Arial"/>
                <w:sz w:val="18"/>
                <w:szCs w:val="18"/>
              </w:rPr>
              <w:t xml:space="preserve">Menor valor </w:t>
            </w:r>
            <w:r w:rsidR="00F83A4C" w:rsidRPr="00F83A4C">
              <w:rPr>
                <w:rFonts w:ascii="Arial" w:hAnsi="Arial" w:cs="Arial"/>
                <w:sz w:val="18"/>
                <w:szCs w:val="18"/>
              </w:rPr>
              <w:t>do item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5920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A4C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14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Art. 40, inc. XV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Instruções e normas para recurso.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A70221" w:rsidRPr="00F83A4C" w:rsidRDefault="00A70221" w:rsidP="004C7BF3">
            <w:pPr>
              <w:jc w:val="center"/>
              <w:rPr>
                <w:sz w:val="18"/>
                <w:szCs w:val="18"/>
              </w:rPr>
            </w:pPr>
            <w:r w:rsidRPr="00F83A4C">
              <w:rPr>
                <w:rFonts w:ascii="Arial" w:hAnsi="Arial" w:cs="Arial"/>
                <w:sz w:val="18"/>
                <w:szCs w:val="18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5920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A4C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15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Art. 40, inc. XVI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Condições de recebimento do objeto da licitação.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A70221" w:rsidRPr="00F83A4C" w:rsidRDefault="00A70221" w:rsidP="004C7BF3">
            <w:pPr>
              <w:jc w:val="center"/>
              <w:rPr>
                <w:sz w:val="18"/>
                <w:szCs w:val="18"/>
              </w:rPr>
            </w:pPr>
            <w:r w:rsidRPr="00F83A4C">
              <w:rPr>
                <w:rFonts w:ascii="Arial" w:hAnsi="Arial" w:cs="Arial"/>
                <w:sz w:val="18"/>
                <w:szCs w:val="18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5920C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83A4C">
              <w:rPr>
                <w:rFonts w:ascii="Arial" w:hAnsi="Arial" w:cs="Arial"/>
                <w:sz w:val="18"/>
                <w:szCs w:val="18"/>
              </w:rPr>
              <w:t>60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16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 xml:space="preserve">Art.3º, § 1º, </w:t>
            </w:r>
            <w:proofErr w:type="spellStart"/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inc.I</w:t>
            </w:r>
            <w:proofErr w:type="spellEnd"/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Não existência de cláusula que restrinja o caráter competitivo do certame.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4C7BF3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5920C4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60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17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Art. 7º, § 5º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Não inclusão, no objeto da licitação, de mercadorias sem similaridade ou de marcas, características e especificações exclusivas, salvo se tecnicamente justificável.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4C7BF3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60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18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Art. 22, §3º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Escolher e convidar no mínimo 03 (três) interessados no ramo, bem como afixar em local apropriado cópia do instrumento convocatório.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4C7BF3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107 a 233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18-a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Deliberação do TCU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Três propostas válidas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238 a 253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19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Art. 43, §§ 1º e 2º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Atas das propostas rubricadas pelos licitantes e comissão de licitação.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109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20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 xml:space="preserve">Art. 38, </w:t>
            </w:r>
            <w:proofErr w:type="spellStart"/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inc.VIII</w:t>
            </w:r>
            <w:proofErr w:type="spellEnd"/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Atas, relatório e deliberação da comissão.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109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21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 xml:space="preserve">Art. 38. </w:t>
            </w:r>
            <w:proofErr w:type="spellStart"/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inc.VII</w:t>
            </w:r>
            <w:proofErr w:type="spellEnd"/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Adjudicação do objeto e de sua homologação.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309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22</w:t>
            </w:r>
          </w:p>
        </w:tc>
        <w:tc>
          <w:tcPr>
            <w:tcW w:w="1423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Art. 38, § único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Análise da minuta do contrato pela unidade jurídica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SIM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88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23</w:t>
            </w:r>
          </w:p>
        </w:tc>
        <w:tc>
          <w:tcPr>
            <w:tcW w:w="1423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Constar no processo o original do contrato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NÃO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-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24</w:t>
            </w:r>
          </w:p>
        </w:tc>
        <w:tc>
          <w:tcPr>
            <w:tcW w:w="1423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O contrato, se houver, deverá estar de acordo com o edital da proposta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Não consta nos autos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-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25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Art. 23, § 1º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Aplicação do instituto do parcelamento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NÃO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-</w:t>
            </w:r>
          </w:p>
        </w:tc>
      </w:tr>
      <w:tr w:rsidR="00A70221" w:rsidRPr="009928B8" w:rsidTr="0070031D">
        <w:trPr>
          <w:trHeight w:val="340"/>
          <w:jc w:val="center"/>
        </w:trPr>
        <w:tc>
          <w:tcPr>
            <w:tcW w:w="8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20"/>
                <w:u w:val="none"/>
              </w:rPr>
            </w:pPr>
            <w:r w:rsidRPr="009928B8">
              <w:rPr>
                <w:rFonts w:ascii="Arial" w:hAnsi="Arial" w:cs="Arial"/>
                <w:sz w:val="20"/>
                <w:u w:val="none"/>
              </w:rPr>
              <w:t>26</w:t>
            </w:r>
          </w:p>
        </w:tc>
        <w:tc>
          <w:tcPr>
            <w:tcW w:w="142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9928B8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9928B8">
              <w:rPr>
                <w:rFonts w:ascii="Arial" w:hAnsi="Arial" w:cs="Arial"/>
                <w:sz w:val="18"/>
                <w:szCs w:val="18"/>
                <w:u w:val="none"/>
              </w:rPr>
              <w:t>Art. 44 § 3º</w:t>
            </w:r>
          </w:p>
        </w:tc>
        <w:tc>
          <w:tcPr>
            <w:tcW w:w="38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jc w:val="both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Os preços adjudicados estão em conformidade com os praticados no mercado.</w:t>
            </w:r>
          </w:p>
        </w:tc>
        <w:tc>
          <w:tcPr>
            <w:tcW w:w="1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Ver continuidade do Laudo</w:t>
            </w:r>
          </w:p>
        </w:tc>
        <w:tc>
          <w:tcPr>
            <w:tcW w:w="11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70221" w:rsidRPr="00F83A4C" w:rsidRDefault="00A70221" w:rsidP="0070031D">
            <w:pPr>
              <w:pStyle w:val="Recuodecorpodetexto"/>
              <w:tabs>
                <w:tab w:val="left" w:pos="8789"/>
              </w:tabs>
              <w:spacing w:after="0"/>
              <w:ind w:left="0" w:right="28"/>
              <w:rPr>
                <w:rFonts w:ascii="Arial" w:hAnsi="Arial" w:cs="Arial"/>
                <w:sz w:val="18"/>
                <w:szCs w:val="18"/>
                <w:u w:val="none"/>
              </w:rPr>
            </w:pPr>
            <w:r w:rsidRPr="00F83A4C">
              <w:rPr>
                <w:rFonts w:ascii="Arial" w:hAnsi="Arial" w:cs="Arial"/>
                <w:sz w:val="18"/>
                <w:szCs w:val="18"/>
                <w:u w:val="none"/>
              </w:rPr>
              <w:t>-</w:t>
            </w:r>
          </w:p>
        </w:tc>
      </w:tr>
    </w:tbl>
    <w:p w:rsidR="00A70221" w:rsidRDefault="00A70221" w:rsidP="00A70221">
      <w:pPr>
        <w:pStyle w:val="Recuodecorpodetexto32"/>
        <w:rPr>
          <w:sz w:val="24"/>
          <w:szCs w:val="24"/>
        </w:rPr>
      </w:pPr>
    </w:p>
    <w:p w:rsidR="00A70221" w:rsidRDefault="00F83A4C" w:rsidP="00A70221">
      <w:pPr>
        <w:pStyle w:val="Recuodecorpodetexto32"/>
        <w:rPr>
          <w:sz w:val="24"/>
          <w:szCs w:val="24"/>
        </w:rPr>
      </w:pPr>
      <w:r>
        <w:rPr>
          <w:sz w:val="24"/>
          <w:szCs w:val="24"/>
        </w:rPr>
        <w:lastRenderedPageBreak/>
        <w:t>A pesquisa de preços foi feita em 03 (três) empresas especializadas na prestação de serviços dessa natureza</w:t>
      </w:r>
      <w:r w:rsidR="005920C4">
        <w:rPr>
          <w:sz w:val="24"/>
          <w:szCs w:val="24"/>
        </w:rPr>
        <w:t>, situadas nesse Município</w:t>
      </w:r>
      <w:r>
        <w:rPr>
          <w:sz w:val="24"/>
          <w:szCs w:val="24"/>
        </w:rPr>
        <w:t xml:space="preserve">. </w:t>
      </w:r>
      <w:r w:rsidR="00481C6E">
        <w:rPr>
          <w:sz w:val="24"/>
          <w:szCs w:val="24"/>
        </w:rPr>
        <w:t>No entanto, nota-se que o Setor de Compras deixou de realizar pesquisas de preços praticados por outros entes públicos, principalmente em municípios goianos.</w:t>
      </w:r>
    </w:p>
    <w:p w:rsidR="001119FC" w:rsidRDefault="001119FC" w:rsidP="007303B7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7303B7" w:rsidRPr="005D2EBB" w:rsidRDefault="007303B7" w:rsidP="007303B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II – DA CONCLUSÃO</w:t>
      </w:r>
    </w:p>
    <w:p w:rsidR="007303B7" w:rsidRDefault="007303B7" w:rsidP="007303B7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314B73" w:rsidRDefault="007303B7" w:rsidP="00481C6E">
      <w:pPr>
        <w:spacing w:after="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Diante da análise realizada por este Controle Interno, </w:t>
      </w:r>
      <w:r w:rsidR="005679B2">
        <w:rPr>
          <w:rFonts w:ascii="Arial" w:hAnsi="Arial" w:cs="Arial"/>
          <w:sz w:val="24"/>
          <w:szCs w:val="24"/>
        </w:rPr>
        <w:t xml:space="preserve">o </w:t>
      </w:r>
      <w:r w:rsidR="00481C6E">
        <w:rPr>
          <w:rFonts w:ascii="Arial" w:hAnsi="Arial" w:cs="Arial"/>
          <w:sz w:val="24"/>
          <w:szCs w:val="24"/>
        </w:rPr>
        <w:t xml:space="preserve">processo de contratação de empresa especializada </w:t>
      </w:r>
      <w:r w:rsidR="00481C6E">
        <w:rPr>
          <w:rFonts w:ascii="Arial" w:hAnsi="Arial" w:cs="Arial"/>
          <w:szCs w:val="24"/>
        </w:rPr>
        <w:t>na prestação de serviços de assessoria contábil e financeira para este Município</w:t>
      </w:r>
      <w:r w:rsidR="005679B2">
        <w:rPr>
          <w:rFonts w:ascii="Arial" w:hAnsi="Arial" w:cs="Arial"/>
          <w:sz w:val="24"/>
          <w:szCs w:val="24"/>
        </w:rPr>
        <w:t xml:space="preserve">, </w:t>
      </w:r>
      <w:r w:rsidR="00481C6E">
        <w:rPr>
          <w:rFonts w:ascii="Arial" w:hAnsi="Arial" w:cs="Arial"/>
          <w:sz w:val="24"/>
          <w:szCs w:val="24"/>
        </w:rPr>
        <w:t xml:space="preserve">até o presente momento, apresenta-se </w:t>
      </w:r>
      <w:r w:rsidR="00481C6E" w:rsidRPr="00481C6E">
        <w:rPr>
          <w:rFonts w:ascii="Arial" w:hAnsi="Arial" w:cs="Arial"/>
          <w:b/>
          <w:sz w:val="24"/>
          <w:szCs w:val="24"/>
        </w:rPr>
        <w:t>REGULAR</w:t>
      </w:r>
      <w:r w:rsidR="00481C6E">
        <w:rPr>
          <w:rFonts w:ascii="Arial" w:hAnsi="Arial" w:cs="Arial"/>
          <w:sz w:val="24"/>
          <w:szCs w:val="24"/>
        </w:rPr>
        <w:t>.</w:t>
      </w:r>
    </w:p>
    <w:p w:rsidR="00314B73" w:rsidRDefault="00314B73" w:rsidP="007303B7">
      <w:pPr>
        <w:spacing w:after="0" w:line="360" w:lineRule="auto"/>
        <w:ind w:left="1418"/>
        <w:jc w:val="both"/>
        <w:rPr>
          <w:rFonts w:ascii="Arial" w:hAnsi="Arial" w:cs="Arial"/>
          <w:sz w:val="24"/>
          <w:szCs w:val="24"/>
        </w:rPr>
      </w:pPr>
    </w:p>
    <w:p w:rsidR="007303B7" w:rsidRPr="00AE10DB" w:rsidRDefault="007303B7" w:rsidP="007303B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E10DB">
        <w:rPr>
          <w:rFonts w:ascii="Arial" w:hAnsi="Arial" w:cs="Arial"/>
          <w:b/>
          <w:sz w:val="24"/>
          <w:szCs w:val="24"/>
        </w:rPr>
        <w:t>III – RECOMENDAÇ</w:t>
      </w:r>
      <w:r w:rsidR="004F220D">
        <w:rPr>
          <w:rFonts w:ascii="Arial" w:hAnsi="Arial" w:cs="Arial"/>
          <w:b/>
          <w:sz w:val="24"/>
          <w:szCs w:val="24"/>
        </w:rPr>
        <w:t>ÕES</w:t>
      </w:r>
    </w:p>
    <w:p w:rsidR="007303B7" w:rsidRDefault="007303B7" w:rsidP="007303B7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da análise realizada, esta Controladora Interna re</w:t>
      </w:r>
      <w:r w:rsidRPr="00997131">
        <w:rPr>
          <w:rFonts w:ascii="Arial" w:hAnsi="Arial" w:cs="Arial"/>
          <w:sz w:val="24"/>
          <w:szCs w:val="24"/>
        </w:rPr>
        <w:t xml:space="preserve">comenda </w:t>
      </w:r>
      <w:r>
        <w:rPr>
          <w:rFonts w:ascii="Arial" w:hAnsi="Arial" w:cs="Arial"/>
          <w:sz w:val="24"/>
          <w:szCs w:val="24"/>
        </w:rPr>
        <w:t>o seguinte:</w:t>
      </w:r>
    </w:p>
    <w:p w:rsidR="00314B73" w:rsidRPr="00293A93" w:rsidRDefault="00314B73" w:rsidP="007303B7">
      <w:pPr>
        <w:spacing w:after="0" w:line="360" w:lineRule="auto"/>
        <w:ind w:firstLine="851"/>
        <w:jc w:val="both"/>
        <w:rPr>
          <w:rFonts w:ascii="Arial" w:hAnsi="Arial" w:cs="Arial"/>
          <w:b/>
          <w:sz w:val="24"/>
          <w:szCs w:val="24"/>
        </w:rPr>
      </w:pPr>
      <w:r w:rsidRPr="00293A93">
        <w:rPr>
          <w:rFonts w:ascii="Arial" w:hAnsi="Arial" w:cs="Arial"/>
          <w:b/>
          <w:sz w:val="24"/>
          <w:szCs w:val="24"/>
          <w:u w:val="single"/>
        </w:rPr>
        <w:t>Ao Setor de Compras</w:t>
      </w:r>
      <w:r w:rsidR="00293A93" w:rsidRPr="00293A93">
        <w:rPr>
          <w:rFonts w:ascii="Arial" w:hAnsi="Arial" w:cs="Arial"/>
          <w:b/>
          <w:sz w:val="24"/>
          <w:szCs w:val="24"/>
          <w:u w:val="single"/>
        </w:rPr>
        <w:t>/</w:t>
      </w:r>
      <w:r w:rsidRPr="00293A93">
        <w:rPr>
          <w:rFonts w:ascii="Arial" w:hAnsi="Arial" w:cs="Arial"/>
          <w:b/>
          <w:sz w:val="24"/>
          <w:szCs w:val="24"/>
          <w:u w:val="single"/>
        </w:rPr>
        <w:t>Licitação</w:t>
      </w:r>
      <w:r w:rsidRPr="00293A93">
        <w:rPr>
          <w:rFonts w:ascii="Arial" w:hAnsi="Arial" w:cs="Arial"/>
          <w:b/>
          <w:sz w:val="24"/>
          <w:szCs w:val="24"/>
        </w:rPr>
        <w:t>:</w:t>
      </w:r>
    </w:p>
    <w:p w:rsidR="00436C97" w:rsidRDefault="00314B73" w:rsidP="00481C6E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● </w:t>
      </w:r>
      <w:r w:rsidR="00481C6E">
        <w:rPr>
          <w:rFonts w:ascii="Arial" w:hAnsi="Arial" w:cs="Arial"/>
          <w:sz w:val="24"/>
          <w:szCs w:val="24"/>
        </w:rPr>
        <w:t>Nos</w:t>
      </w:r>
      <w:proofErr w:type="gramEnd"/>
      <w:r w:rsidR="00481C6E">
        <w:rPr>
          <w:rFonts w:ascii="Arial" w:hAnsi="Arial" w:cs="Arial"/>
          <w:sz w:val="24"/>
          <w:szCs w:val="24"/>
        </w:rPr>
        <w:t xml:space="preserve"> levantamentos de preços praticados no mercado, amplie as pesquisas de preços, consultando preços praticado</w:t>
      </w:r>
      <w:r w:rsidR="005920C4">
        <w:rPr>
          <w:rFonts w:ascii="Arial" w:hAnsi="Arial" w:cs="Arial"/>
          <w:sz w:val="24"/>
          <w:szCs w:val="24"/>
        </w:rPr>
        <w:t>s por outros municípios goianos.</w:t>
      </w:r>
    </w:p>
    <w:p w:rsidR="007303B7" w:rsidRPr="00997131" w:rsidRDefault="007303B7" w:rsidP="007303B7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7303B7" w:rsidRDefault="007303B7" w:rsidP="007303B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IV - </w:t>
      </w:r>
      <w:r w:rsidRPr="00997131">
        <w:rPr>
          <w:rFonts w:ascii="Arial" w:hAnsi="Arial" w:cs="Arial"/>
          <w:b/>
          <w:sz w:val="24"/>
          <w:szCs w:val="24"/>
        </w:rPr>
        <w:t>CERTIFICO:</w:t>
      </w:r>
    </w:p>
    <w:p w:rsidR="004244D1" w:rsidRDefault="007303B7" w:rsidP="00481C6E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997131">
        <w:rPr>
          <w:rFonts w:ascii="Arial" w:hAnsi="Arial" w:cs="Arial"/>
          <w:sz w:val="24"/>
          <w:szCs w:val="24"/>
        </w:rPr>
        <w:t xml:space="preserve">Que, conforme exames efetuados, o </w:t>
      </w:r>
      <w:r w:rsidR="00481C6E">
        <w:rPr>
          <w:rFonts w:ascii="Arial" w:hAnsi="Arial" w:cs="Arial"/>
          <w:sz w:val="24"/>
          <w:szCs w:val="24"/>
        </w:rPr>
        <w:t>processo licitatório do Convite 001/2018, até o presente momento, encontra-se REGULAR. Devendo o Setor de Compras e Licitação atentar para a recomen</w:t>
      </w:r>
      <w:r w:rsidR="005920C4">
        <w:rPr>
          <w:rFonts w:ascii="Arial" w:hAnsi="Arial" w:cs="Arial"/>
          <w:sz w:val="24"/>
          <w:szCs w:val="24"/>
        </w:rPr>
        <w:t>dação feita no item III, acima.</w:t>
      </w:r>
    </w:p>
    <w:p w:rsidR="005920C4" w:rsidRDefault="005920C4" w:rsidP="007303B7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7303B7" w:rsidRDefault="007303B7" w:rsidP="007303B7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997131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ste é o nosso </w:t>
      </w:r>
      <w:r w:rsidRPr="00997131">
        <w:rPr>
          <w:rFonts w:ascii="Arial" w:hAnsi="Arial" w:cs="Arial"/>
          <w:sz w:val="24"/>
          <w:szCs w:val="24"/>
        </w:rPr>
        <w:t xml:space="preserve">PARECER, </w:t>
      </w:r>
      <w:r>
        <w:rPr>
          <w:rFonts w:ascii="Arial" w:hAnsi="Arial" w:cs="Arial"/>
          <w:sz w:val="24"/>
          <w:szCs w:val="24"/>
        </w:rPr>
        <w:t>s.m.j</w:t>
      </w:r>
      <w:r w:rsidRPr="00997131">
        <w:rPr>
          <w:rFonts w:ascii="Arial" w:hAnsi="Arial" w:cs="Arial"/>
          <w:sz w:val="24"/>
          <w:szCs w:val="24"/>
        </w:rPr>
        <w:t>.</w:t>
      </w:r>
    </w:p>
    <w:p w:rsidR="007303B7" w:rsidRPr="00997131" w:rsidRDefault="007303B7" w:rsidP="007303B7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7303B7" w:rsidRDefault="007303B7" w:rsidP="007303B7">
      <w:pPr>
        <w:spacing w:after="0" w:line="360" w:lineRule="auto"/>
        <w:ind w:firstLine="851"/>
        <w:jc w:val="both"/>
        <w:rPr>
          <w:rFonts w:ascii="Arial" w:hAnsi="Arial" w:cs="Arial"/>
          <w:b/>
          <w:i/>
          <w:iCs/>
          <w:sz w:val="24"/>
          <w:szCs w:val="24"/>
        </w:rPr>
      </w:pPr>
    </w:p>
    <w:p w:rsidR="007303B7" w:rsidRPr="00997131" w:rsidRDefault="004244D1" w:rsidP="007303B7">
      <w:pPr>
        <w:spacing w:after="0" w:line="240" w:lineRule="auto"/>
        <w:ind w:firstLine="851"/>
        <w:jc w:val="center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Arthur Antunes Coimbra</w:t>
      </w:r>
    </w:p>
    <w:p w:rsidR="007303B7" w:rsidRDefault="007303B7" w:rsidP="007303B7">
      <w:pPr>
        <w:spacing w:after="0" w:line="240" w:lineRule="auto"/>
        <w:ind w:firstLine="851"/>
        <w:jc w:val="center"/>
        <w:rPr>
          <w:rFonts w:ascii="Arial" w:hAnsi="Arial" w:cs="Arial"/>
          <w:i/>
          <w:sz w:val="24"/>
          <w:szCs w:val="24"/>
        </w:rPr>
      </w:pPr>
      <w:r w:rsidRPr="00CF7B07">
        <w:rPr>
          <w:rFonts w:ascii="Arial" w:hAnsi="Arial" w:cs="Arial"/>
          <w:i/>
          <w:sz w:val="24"/>
          <w:szCs w:val="24"/>
        </w:rPr>
        <w:t>Controlador Intern</w:t>
      </w:r>
      <w:r w:rsidR="004244D1">
        <w:rPr>
          <w:rFonts w:ascii="Arial" w:hAnsi="Arial" w:cs="Arial"/>
          <w:i/>
          <w:sz w:val="24"/>
          <w:szCs w:val="24"/>
        </w:rPr>
        <w:t>o</w:t>
      </w:r>
    </w:p>
    <w:p w:rsidR="00FE3B85" w:rsidRPr="00CF7B07" w:rsidRDefault="00FE3B85" w:rsidP="007303B7">
      <w:pPr>
        <w:spacing w:after="0" w:line="240" w:lineRule="auto"/>
        <w:ind w:firstLine="851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Prefeitura de Pérola do Norte</w:t>
      </w:r>
    </w:p>
    <w:sectPr w:rsidR="00FE3B85" w:rsidRPr="00CF7B07" w:rsidSect="00E857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14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544" w:rsidRDefault="008E0544" w:rsidP="00F51482">
      <w:pPr>
        <w:spacing w:after="0" w:line="240" w:lineRule="auto"/>
      </w:pPr>
      <w:r>
        <w:separator/>
      </w:r>
    </w:p>
  </w:endnote>
  <w:endnote w:type="continuationSeparator" w:id="0">
    <w:p w:rsidR="008E0544" w:rsidRDefault="008E0544" w:rsidP="00F5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E21" w:rsidRDefault="00EA3E2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E21" w:rsidRDefault="00EA3E2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E21" w:rsidRDefault="00EA3E2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544" w:rsidRDefault="008E0544" w:rsidP="00F51482">
      <w:pPr>
        <w:spacing w:after="0" w:line="240" w:lineRule="auto"/>
      </w:pPr>
      <w:r>
        <w:separator/>
      </w:r>
    </w:p>
  </w:footnote>
  <w:footnote w:type="continuationSeparator" w:id="0">
    <w:p w:rsidR="008E0544" w:rsidRDefault="008E0544" w:rsidP="00F51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482" w:rsidRDefault="005A586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1148547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a4 m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482" w:rsidRDefault="005A586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1148548" o:spid="_x0000_s2051" type="#_x0000_t75" style="position:absolute;margin-left:-85.25pt;margin-top:-90.9pt;width:595.7pt;height:841.9pt;z-index:-251656192;mso-position-horizontal-relative:margin;mso-position-vertical-relative:margin" o:allowincell="f">
          <v:imagedata r:id="rId1" o:title="papel a4 m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482" w:rsidRDefault="005A586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1148546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el a4 m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06A6A"/>
    <w:multiLevelType w:val="hybridMultilevel"/>
    <w:tmpl w:val="AC04A13C"/>
    <w:lvl w:ilvl="0" w:tplc="0066BDD8">
      <w:start w:val="2"/>
      <w:numFmt w:val="decimal"/>
      <w:lvlText w:val="%1)"/>
      <w:lvlJc w:val="left"/>
      <w:pPr>
        <w:ind w:left="644" w:hanging="360"/>
      </w:pPr>
      <w:rPr>
        <w:rFonts w:cs="Arial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4063E1"/>
    <w:multiLevelType w:val="hybridMultilevel"/>
    <w:tmpl w:val="A5B0FF8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740FA"/>
    <w:multiLevelType w:val="hybridMultilevel"/>
    <w:tmpl w:val="10D8B4A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1F6424"/>
    <w:multiLevelType w:val="hybridMultilevel"/>
    <w:tmpl w:val="8DE63DD2"/>
    <w:lvl w:ilvl="0" w:tplc="017670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16FF0"/>
    <w:multiLevelType w:val="hybridMultilevel"/>
    <w:tmpl w:val="16366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10B33"/>
    <w:multiLevelType w:val="hybridMultilevel"/>
    <w:tmpl w:val="BC14C61C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AC6608B"/>
    <w:multiLevelType w:val="hybridMultilevel"/>
    <w:tmpl w:val="F176EEF6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38D16FB7"/>
    <w:multiLevelType w:val="hybridMultilevel"/>
    <w:tmpl w:val="269697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104CC"/>
    <w:multiLevelType w:val="hybridMultilevel"/>
    <w:tmpl w:val="4B880E20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497316B1"/>
    <w:multiLevelType w:val="hybridMultilevel"/>
    <w:tmpl w:val="D018E102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4B967E3C"/>
    <w:multiLevelType w:val="hybridMultilevel"/>
    <w:tmpl w:val="1E6A42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8F624D"/>
    <w:multiLevelType w:val="hybridMultilevel"/>
    <w:tmpl w:val="6756DEF6"/>
    <w:lvl w:ilvl="0" w:tplc="45727AC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836DC0"/>
    <w:multiLevelType w:val="hybridMultilevel"/>
    <w:tmpl w:val="B3545450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73B361DA"/>
    <w:multiLevelType w:val="hybridMultilevel"/>
    <w:tmpl w:val="4474A856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4" w15:restartNumberingAfterBreak="0">
    <w:nsid w:val="790C0303"/>
    <w:multiLevelType w:val="multilevel"/>
    <w:tmpl w:val="6A582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834DF2"/>
    <w:multiLevelType w:val="hybridMultilevel"/>
    <w:tmpl w:val="BF8607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2"/>
  </w:num>
  <w:num w:numId="5">
    <w:abstractNumId w:val="15"/>
  </w:num>
  <w:num w:numId="6">
    <w:abstractNumId w:val="10"/>
  </w:num>
  <w:num w:numId="7">
    <w:abstractNumId w:val="0"/>
  </w:num>
  <w:num w:numId="8">
    <w:abstractNumId w:val="1"/>
  </w:num>
  <w:num w:numId="9">
    <w:abstractNumId w:val="14"/>
  </w:num>
  <w:num w:numId="10">
    <w:abstractNumId w:val="5"/>
  </w:num>
  <w:num w:numId="11">
    <w:abstractNumId w:val="6"/>
  </w:num>
  <w:num w:numId="12">
    <w:abstractNumId w:val="12"/>
  </w:num>
  <w:num w:numId="13">
    <w:abstractNumId w:val="13"/>
  </w:num>
  <w:num w:numId="14">
    <w:abstractNumId w:val="11"/>
  </w:num>
  <w:num w:numId="15">
    <w:abstractNumId w:val="7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482"/>
    <w:rsid w:val="00013123"/>
    <w:rsid w:val="000852D1"/>
    <w:rsid w:val="000A0D96"/>
    <w:rsid w:val="000A1BA7"/>
    <w:rsid w:val="000B09A0"/>
    <w:rsid w:val="000C2FF7"/>
    <w:rsid w:val="000E5626"/>
    <w:rsid w:val="000E708D"/>
    <w:rsid w:val="001119FC"/>
    <w:rsid w:val="00115C63"/>
    <w:rsid w:val="00123B17"/>
    <w:rsid w:val="001343D3"/>
    <w:rsid w:val="00146671"/>
    <w:rsid w:val="001541AF"/>
    <w:rsid w:val="001663C5"/>
    <w:rsid w:val="0019362D"/>
    <w:rsid w:val="001A2E4C"/>
    <w:rsid w:val="001C056E"/>
    <w:rsid w:val="001D1583"/>
    <w:rsid w:val="001D4B8F"/>
    <w:rsid w:val="002519AD"/>
    <w:rsid w:val="0028400F"/>
    <w:rsid w:val="00293A93"/>
    <w:rsid w:val="00295F97"/>
    <w:rsid w:val="002A1AC0"/>
    <w:rsid w:val="002B4682"/>
    <w:rsid w:val="002D7B04"/>
    <w:rsid w:val="00314B73"/>
    <w:rsid w:val="00321422"/>
    <w:rsid w:val="003333CC"/>
    <w:rsid w:val="003A7150"/>
    <w:rsid w:val="00410178"/>
    <w:rsid w:val="004244D1"/>
    <w:rsid w:val="00436C97"/>
    <w:rsid w:val="00441B5B"/>
    <w:rsid w:val="00481C6E"/>
    <w:rsid w:val="004C7BF3"/>
    <w:rsid w:val="004E2C25"/>
    <w:rsid w:val="004F220D"/>
    <w:rsid w:val="00500AC9"/>
    <w:rsid w:val="005021C2"/>
    <w:rsid w:val="00511547"/>
    <w:rsid w:val="00556DAD"/>
    <w:rsid w:val="005679B2"/>
    <w:rsid w:val="005920C4"/>
    <w:rsid w:val="005B0E98"/>
    <w:rsid w:val="005E27FF"/>
    <w:rsid w:val="005F362A"/>
    <w:rsid w:val="00615647"/>
    <w:rsid w:val="00654C77"/>
    <w:rsid w:val="006601E5"/>
    <w:rsid w:val="00667700"/>
    <w:rsid w:val="006722B0"/>
    <w:rsid w:val="00674201"/>
    <w:rsid w:val="006A391A"/>
    <w:rsid w:val="006E0746"/>
    <w:rsid w:val="006E3334"/>
    <w:rsid w:val="006F4374"/>
    <w:rsid w:val="006F773E"/>
    <w:rsid w:val="007303B7"/>
    <w:rsid w:val="00764105"/>
    <w:rsid w:val="007E2C5E"/>
    <w:rsid w:val="00806ABB"/>
    <w:rsid w:val="008E031E"/>
    <w:rsid w:val="008E0544"/>
    <w:rsid w:val="0095310A"/>
    <w:rsid w:val="00966F1E"/>
    <w:rsid w:val="009807C9"/>
    <w:rsid w:val="00982EDB"/>
    <w:rsid w:val="00984944"/>
    <w:rsid w:val="00986320"/>
    <w:rsid w:val="009951BF"/>
    <w:rsid w:val="009B067E"/>
    <w:rsid w:val="009B3B0E"/>
    <w:rsid w:val="009C3A4A"/>
    <w:rsid w:val="009E480C"/>
    <w:rsid w:val="00A24B02"/>
    <w:rsid w:val="00A264AC"/>
    <w:rsid w:val="00A352B0"/>
    <w:rsid w:val="00A70221"/>
    <w:rsid w:val="00A735B8"/>
    <w:rsid w:val="00A91407"/>
    <w:rsid w:val="00AC7A66"/>
    <w:rsid w:val="00B0105D"/>
    <w:rsid w:val="00B40C9E"/>
    <w:rsid w:val="00BC2FF3"/>
    <w:rsid w:val="00BC68A1"/>
    <w:rsid w:val="00C04792"/>
    <w:rsid w:val="00CD56A3"/>
    <w:rsid w:val="00D01B61"/>
    <w:rsid w:val="00D1381C"/>
    <w:rsid w:val="00D41931"/>
    <w:rsid w:val="00D43550"/>
    <w:rsid w:val="00D85860"/>
    <w:rsid w:val="00D912CD"/>
    <w:rsid w:val="00E057EC"/>
    <w:rsid w:val="00E208B9"/>
    <w:rsid w:val="00E234F9"/>
    <w:rsid w:val="00E54338"/>
    <w:rsid w:val="00E75119"/>
    <w:rsid w:val="00E8575D"/>
    <w:rsid w:val="00EA3E21"/>
    <w:rsid w:val="00EA6B5F"/>
    <w:rsid w:val="00EE3F0E"/>
    <w:rsid w:val="00EF0855"/>
    <w:rsid w:val="00F51482"/>
    <w:rsid w:val="00F52860"/>
    <w:rsid w:val="00F83A4C"/>
    <w:rsid w:val="00FA332B"/>
    <w:rsid w:val="00FA4EF3"/>
    <w:rsid w:val="00FA51CD"/>
    <w:rsid w:val="00FA7912"/>
    <w:rsid w:val="00FE2520"/>
    <w:rsid w:val="00FE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D710674"/>
  <w15:docId w15:val="{A9214354-162B-41E5-AA5C-6D361E82D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E2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14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1482"/>
  </w:style>
  <w:style w:type="paragraph" w:styleId="Rodap">
    <w:name w:val="footer"/>
    <w:basedOn w:val="Normal"/>
    <w:link w:val="RodapChar"/>
    <w:uiPriority w:val="99"/>
    <w:unhideWhenUsed/>
    <w:rsid w:val="00F514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1482"/>
  </w:style>
  <w:style w:type="paragraph" w:styleId="PargrafodaLista">
    <w:name w:val="List Paragraph"/>
    <w:basedOn w:val="Normal"/>
    <w:uiPriority w:val="34"/>
    <w:qFormat/>
    <w:rsid w:val="0019362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936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1343D3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A4EF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A4EF3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A4EF3"/>
    <w:rPr>
      <w:vertAlign w:val="superscript"/>
    </w:rPr>
  </w:style>
  <w:style w:type="paragraph" w:styleId="Recuodecorpodetexto">
    <w:name w:val="Body Text Indent"/>
    <w:basedOn w:val="Normal"/>
    <w:link w:val="RecuodecorpodetextoChar"/>
    <w:rsid w:val="00A70221"/>
    <w:pPr>
      <w:spacing w:after="120" w:line="240" w:lineRule="auto"/>
      <w:ind w:left="283"/>
      <w:jc w:val="center"/>
    </w:pPr>
    <w:rPr>
      <w:rFonts w:ascii="Times New Roman" w:eastAsia="Times New Roman" w:hAnsi="Times New Roman"/>
      <w:sz w:val="24"/>
      <w:szCs w:val="20"/>
      <w:u w:val="words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A70221"/>
    <w:rPr>
      <w:rFonts w:ascii="Times New Roman" w:eastAsia="Times New Roman" w:hAnsi="Times New Roman" w:cs="Times New Roman"/>
      <w:sz w:val="24"/>
      <w:szCs w:val="20"/>
      <w:u w:val="words"/>
      <w:lang w:eastAsia="pt-BR"/>
    </w:rPr>
  </w:style>
  <w:style w:type="paragraph" w:customStyle="1" w:styleId="Recuodecorpodetexto32">
    <w:name w:val="Recuo de corpo de texto 32"/>
    <w:basedOn w:val="Normal"/>
    <w:rsid w:val="00A70221"/>
    <w:pPr>
      <w:suppressAutoHyphens/>
      <w:spacing w:after="0" w:line="360" w:lineRule="auto"/>
      <w:ind w:firstLine="1440"/>
      <w:jc w:val="both"/>
    </w:pPr>
    <w:rPr>
      <w:rFonts w:ascii="Arial" w:eastAsia="Times New Roman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9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7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0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0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0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0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8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0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6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02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0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5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42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8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2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0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2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3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8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2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1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3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14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1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3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3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28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5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3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40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5EDC4-476B-41A6-8AAA-17BE3EF30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799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Henrique Silveira</dc:creator>
  <cp:lastModifiedBy>Marcos Roberto dos Santos</cp:lastModifiedBy>
  <cp:revision>3</cp:revision>
  <cp:lastPrinted>2016-01-29T16:36:00Z</cp:lastPrinted>
  <dcterms:created xsi:type="dcterms:W3CDTF">2018-09-19T14:43:00Z</dcterms:created>
  <dcterms:modified xsi:type="dcterms:W3CDTF">2018-09-19T14:43:00Z</dcterms:modified>
</cp:coreProperties>
</file>